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D1161" w14:textId="77777777" w:rsidR="0007087A" w:rsidRDefault="0007087A">
      <w:pPr>
        <w:rPr>
          <w:rFonts w:ascii="Inter" w:eastAsia="Inter" w:hAnsi="Inter" w:cs="Inter"/>
          <w:b/>
          <w:color w:val="28A98C"/>
          <w:sz w:val="42"/>
          <w:szCs w:val="42"/>
        </w:rPr>
      </w:pPr>
    </w:p>
    <w:p w14:paraId="568082D0" w14:textId="77777777" w:rsidR="0007087A" w:rsidRDefault="00234EA1">
      <w:pPr>
        <w:spacing w:line="276" w:lineRule="auto"/>
        <w:rPr>
          <w:rFonts w:ascii="Inter" w:eastAsia="Inter" w:hAnsi="Inter" w:cs="Inter"/>
          <w:b/>
          <w:color w:val="28A98C"/>
          <w:sz w:val="56"/>
          <w:szCs w:val="56"/>
          <w:highlight w:val="white"/>
        </w:rPr>
      </w:pPr>
      <w:r>
        <w:rPr>
          <w:rFonts w:ascii="Inter" w:eastAsia="Inter" w:hAnsi="Inter" w:cs="Inter"/>
          <w:b/>
          <w:color w:val="28A98C"/>
          <w:sz w:val="56"/>
          <w:szCs w:val="56"/>
          <w:highlight w:val="white"/>
        </w:rPr>
        <w:t>Réflexion sur les objectifs de Laudato Si'</w:t>
      </w:r>
    </w:p>
    <w:p w14:paraId="1B2757D5" w14:textId="77777777" w:rsidR="0007087A" w:rsidRDefault="00234EA1">
      <w:pPr>
        <w:spacing w:before="240" w:after="240"/>
        <w:rPr>
          <w:rFonts w:ascii="Inter" w:eastAsia="Inter" w:hAnsi="Inter" w:cs="Inter"/>
          <w:color w:val="28A98C"/>
        </w:rPr>
      </w:pPr>
      <w:r>
        <w:rPr>
          <w:rFonts w:ascii="Inter" w:eastAsia="Inter" w:hAnsi="Inter" w:cs="Inter"/>
          <w:color w:val="28A98C"/>
        </w:rPr>
        <w:t xml:space="preserve">Nous vous invitons à créer un court document ou une vidéo de réflexion expliquant comment vos valeurs et votre identité uniques sont liées aux Objectifs Laudato Si' et à les télécharger sur la </w:t>
      </w:r>
      <w:r>
        <w:rPr>
          <w:rFonts w:ascii="Inter" w:eastAsia="Inter" w:hAnsi="Inter" w:cs="Inter"/>
          <w:color w:val="28A98C"/>
        </w:rPr>
        <w:t>Plateforme d'Action Laudato Si'.</w:t>
      </w:r>
    </w:p>
    <w:p w14:paraId="4F6139EE" w14:textId="77777777" w:rsidR="0007087A" w:rsidRDefault="00234EA1">
      <w:pPr>
        <w:spacing w:before="240" w:after="240"/>
        <w:rPr>
          <w:rFonts w:ascii="Inter" w:eastAsia="Inter" w:hAnsi="Inter" w:cs="Inter"/>
          <w:color w:val="28A98C"/>
        </w:rPr>
      </w:pPr>
      <w:r>
        <w:rPr>
          <w:rFonts w:ascii="Inter" w:eastAsia="Inter" w:hAnsi="Inter" w:cs="Inter"/>
          <w:color w:val="28A98C"/>
        </w:rPr>
        <w:t>Vous pouvez utiliser ce modèle pour créer votre réflexion, ou vous pouvez utiliser votre propre format pour réaliser votre réflexion de la manière qui vous semble la plus significative.</w:t>
      </w:r>
    </w:p>
    <w:p w14:paraId="5FF83819" w14:textId="77777777" w:rsidR="0007087A" w:rsidRPr="0020339A" w:rsidRDefault="00234EA1">
      <w:pPr>
        <w:spacing w:before="240" w:after="240"/>
        <w:rPr>
          <w:rFonts w:ascii="Inter" w:eastAsia="Inter" w:hAnsi="Inter" w:cs="Inter"/>
          <w:color w:val="28A98C"/>
          <w:lang w:val="pt-BR"/>
        </w:rPr>
      </w:pPr>
      <w:r w:rsidRPr="0020339A">
        <w:rPr>
          <w:rFonts w:ascii="Inter" w:eastAsia="Inter" w:hAnsi="Inter" w:cs="Inter"/>
          <w:color w:val="28A98C"/>
          <w:lang w:val="pt-BR"/>
        </w:rPr>
        <w:t>N'hésitez pas à répondre à ces questions pour vous aider à développer votre réflexion.</w:t>
      </w:r>
    </w:p>
    <w:p w14:paraId="508D12B7" w14:textId="77777777" w:rsidR="0007087A" w:rsidRDefault="00234EA1">
      <w:pPr>
        <w:rPr>
          <w:sz w:val="20"/>
          <w:szCs w:val="20"/>
        </w:rPr>
      </w:pPr>
      <w:r>
        <w:pict w14:anchorId="725DA472">
          <v:rect id="_x0000_i1025" style="width:0;height:1.5pt" o:hralign="center" o:hrstd="t" o:hr="t" fillcolor="#a0a0a0" stroked="f"/>
        </w:pict>
      </w:r>
    </w:p>
    <w:p w14:paraId="4F13C514" w14:textId="77777777" w:rsidR="0007087A" w:rsidRDefault="0007087A">
      <w:pPr>
        <w:rPr>
          <w:sz w:val="20"/>
          <w:szCs w:val="20"/>
        </w:rPr>
      </w:pPr>
    </w:p>
    <w:p w14:paraId="447C7EDC"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Consultez les objectifs de Laudato Si'</w:t>
      </w:r>
      <w:hyperlink r:id="rId8">
        <w:r w:rsidR="0007087A">
          <w:rPr>
            <w:rFonts w:ascii="Inter" w:eastAsia="Inter" w:hAnsi="Inter" w:cs="Inter"/>
            <w:highlight w:val="white"/>
          </w:rPr>
          <w:t xml:space="preserve"> </w:t>
        </w:r>
      </w:hyperlink>
      <w:hyperlink r:id="rId9">
        <w:r w:rsidR="0007087A">
          <w:rPr>
            <w:rFonts w:ascii="Inter" w:eastAsia="Inter" w:hAnsi="Inter" w:cs="Inter"/>
            <w:color w:val="28A98C"/>
            <w:highlight w:val="white"/>
            <w:u w:val="single"/>
          </w:rPr>
          <w:t>ici</w:t>
        </w:r>
      </w:hyperlink>
      <w:r>
        <w:rPr>
          <w:rFonts w:ascii="Inter" w:eastAsia="Inter" w:hAnsi="Inter" w:cs="Inter"/>
          <w:highlight w:val="white"/>
        </w:rPr>
        <w:t>. Comment vous inspirent-ils ?</w:t>
      </w:r>
    </w:p>
    <w:p w14:paraId="771B9BA7" w14:textId="77777777" w:rsidR="0007087A" w:rsidRDefault="0007087A">
      <w:pPr>
        <w:spacing w:line="276" w:lineRule="auto"/>
        <w:rPr>
          <w:rFonts w:ascii="Inter" w:eastAsia="Inter" w:hAnsi="Inter" w:cs="Inter"/>
          <w:highlight w:val="white"/>
        </w:rPr>
      </w:pPr>
    </w:p>
    <w:p w14:paraId="792F5EC9"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Enrichissez votre compréhension de la façon dont "</w:t>
      </w:r>
      <w:hyperlink r:id="rId10" w:anchor="_ftn36">
        <w:r>
          <w:rPr>
            <w:rFonts w:ascii="Inter" w:eastAsia="Inter" w:hAnsi="Inter" w:cs="Inter"/>
            <w:color w:val="28A98C"/>
            <w:highlight w:val="white"/>
            <w:u w:val="single"/>
          </w:rPr>
          <w:t>tout est connecté</w:t>
        </w:r>
      </w:hyperlink>
      <w:r>
        <w:rPr>
          <w:rFonts w:ascii="Inter" w:eastAsia="Inter" w:hAnsi="Inter" w:cs="Inter"/>
          <w:highlight w:val="white"/>
        </w:rPr>
        <w:t>".  Comment la crise socio-écologique a-t-elle affecté votre communauté ?</w:t>
      </w:r>
    </w:p>
    <w:p w14:paraId="29542E72" w14:textId="77777777" w:rsidR="0007087A" w:rsidRDefault="0007087A">
      <w:pPr>
        <w:spacing w:line="276" w:lineRule="auto"/>
        <w:rPr>
          <w:rFonts w:ascii="Inter" w:eastAsia="Inter" w:hAnsi="Inter" w:cs="Inter"/>
          <w:highlight w:val="white"/>
        </w:rPr>
      </w:pPr>
    </w:p>
    <w:p w14:paraId="1D8694C5"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Comment l'écologie intégrale relie-t-elle nos relations entre nous, avec notre Créateur et avec toute la création, et comment peut-elle nous aider à comprendre la vie communautaire d'une manière nouvelle ?</w:t>
      </w:r>
    </w:p>
    <w:p w14:paraId="4F061CBC" w14:textId="77777777" w:rsidR="0007087A" w:rsidRDefault="0007087A">
      <w:pPr>
        <w:spacing w:line="276" w:lineRule="auto"/>
        <w:rPr>
          <w:rFonts w:ascii="Inter" w:eastAsia="Inter" w:hAnsi="Inter" w:cs="Inter"/>
          <w:highlight w:val="white"/>
        </w:rPr>
      </w:pPr>
    </w:p>
    <w:p w14:paraId="388949F7"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Quelle est votre mission et/ou vos valeurs ?</w:t>
      </w:r>
    </w:p>
    <w:p w14:paraId="05E75144" w14:textId="77777777" w:rsidR="0007087A" w:rsidRDefault="0007087A">
      <w:pPr>
        <w:spacing w:line="276" w:lineRule="auto"/>
        <w:rPr>
          <w:rFonts w:ascii="Inter" w:eastAsia="Inter" w:hAnsi="Inter" w:cs="Inter"/>
          <w:highlight w:val="white"/>
        </w:rPr>
      </w:pPr>
    </w:p>
    <w:p w14:paraId="16254A97"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Comment votre mission et/ou vos valeurs et votre identité uniques sont-elles liées aux objectifs de Laudato Si' ?</w:t>
      </w:r>
    </w:p>
    <w:p w14:paraId="2FAB2EC4" w14:textId="77777777" w:rsidR="0007087A" w:rsidRDefault="0007087A">
      <w:pPr>
        <w:spacing w:line="276" w:lineRule="auto"/>
        <w:ind w:left="720"/>
        <w:rPr>
          <w:rFonts w:ascii="Inter" w:eastAsia="Inter" w:hAnsi="Inter" w:cs="Inter"/>
          <w:highlight w:val="white"/>
        </w:rPr>
      </w:pPr>
    </w:p>
    <w:p w14:paraId="552DD99D"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Pourquoi vous sentez-vous appelé à rejoindre la plate-forme d'action Laudato Si' dans votre cheminement vers l'écologie intégrale ?</w:t>
      </w:r>
    </w:p>
    <w:p w14:paraId="5B022FA7" w14:textId="77777777" w:rsidR="0007087A" w:rsidRDefault="0007087A">
      <w:pPr>
        <w:spacing w:line="276" w:lineRule="auto"/>
        <w:rPr>
          <w:rFonts w:ascii="Inter" w:eastAsia="Inter" w:hAnsi="Inter" w:cs="Inter"/>
          <w:highlight w:val="white"/>
        </w:rPr>
      </w:pPr>
    </w:p>
    <w:p w14:paraId="7DEB0EC7" w14:textId="77777777" w:rsidR="0007087A" w:rsidRDefault="00234EA1">
      <w:pPr>
        <w:numPr>
          <w:ilvl w:val="0"/>
          <w:numId w:val="1"/>
        </w:numPr>
        <w:spacing w:line="276" w:lineRule="auto"/>
        <w:rPr>
          <w:rFonts w:ascii="Inter" w:eastAsia="Inter" w:hAnsi="Inter" w:cs="Inter"/>
          <w:highlight w:val="white"/>
        </w:rPr>
      </w:pPr>
      <w:r>
        <w:rPr>
          <w:rFonts w:ascii="Inter" w:eastAsia="Inter" w:hAnsi="Inter" w:cs="Inter"/>
          <w:highlight w:val="white"/>
        </w:rPr>
        <w:t>Que vous agissiez déjà depuis un certain temps en faveur de Laudato Si' ou que vous commenciez tout juste votre parcours, quelles sont vos initiatives existantes ou les efforts que vous avez déjà entrepris ?</w:t>
      </w:r>
    </w:p>
    <w:p w14:paraId="3DA2E4D3" w14:textId="77777777" w:rsidR="0007087A" w:rsidRDefault="0007087A">
      <w:pPr>
        <w:spacing w:line="276" w:lineRule="auto"/>
        <w:ind w:left="720"/>
        <w:rPr>
          <w:rFonts w:ascii="Roboto" w:eastAsia="Roboto" w:hAnsi="Roboto" w:cs="Roboto"/>
          <w:b/>
          <w:i/>
          <w:color w:val="184A4E"/>
          <w:highlight w:val="white"/>
        </w:rPr>
      </w:pPr>
    </w:p>
    <w:p w14:paraId="2D31484C" w14:textId="77777777" w:rsidR="0007087A" w:rsidRDefault="0007087A">
      <w:pPr>
        <w:rPr>
          <w:rFonts w:ascii="Inter Medium" w:eastAsia="Inter Medium" w:hAnsi="Inter Medium" w:cs="Inter Medium"/>
          <w:sz w:val="28"/>
          <w:szCs w:val="28"/>
        </w:rPr>
      </w:pPr>
    </w:p>
    <w:p w14:paraId="56AF56B0" w14:textId="77777777" w:rsidR="0007087A" w:rsidRDefault="0007087A">
      <w:pPr>
        <w:spacing w:line="276" w:lineRule="auto"/>
        <w:rPr>
          <w:rFonts w:ascii="Inter" w:eastAsia="Inter" w:hAnsi="Inter" w:cs="Inter"/>
          <w:sz w:val="28"/>
          <w:szCs w:val="28"/>
          <w:highlight w:val="white"/>
        </w:rPr>
        <w:sectPr w:rsidR="0007087A">
          <w:headerReference w:type="default" r:id="rId11"/>
          <w:footerReference w:type="default" r:id="rId12"/>
          <w:pgSz w:w="11906" w:h="16838"/>
          <w:pgMar w:top="1411" w:right="1440" w:bottom="1411" w:left="1440" w:header="720" w:footer="720" w:gutter="0"/>
          <w:pgNumType w:start="1"/>
          <w:cols w:space="720"/>
        </w:sectPr>
      </w:pPr>
    </w:p>
    <w:p w14:paraId="1F9D77EE" w14:textId="77777777" w:rsidR="0007087A" w:rsidRDefault="0007087A">
      <w:pPr>
        <w:spacing w:line="276" w:lineRule="auto"/>
        <w:rPr>
          <w:rFonts w:ascii="Inter" w:eastAsia="Inter" w:hAnsi="Inter" w:cs="Inter"/>
          <w:sz w:val="28"/>
          <w:szCs w:val="28"/>
          <w:highlight w:val="white"/>
        </w:rPr>
      </w:pPr>
    </w:p>
    <w:tbl>
      <w:tblPr>
        <w:tblStyle w:val="a"/>
        <w:tblW w:w="1516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330"/>
        <w:gridCol w:w="4080"/>
        <w:gridCol w:w="4770"/>
      </w:tblGrid>
      <w:tr w:rsidR="0007087A" w14:paraId="356EEBF1" w14:textId="77777777">
        <w:tc>
          <w:tcPr>
            <w:tcW w:w="2985" w:type="dxa"/>
            <w:tcMar>
              <w:top w:w="100" w:type="dxa"/>
              <w:left w:w="100" w:type="dxa"/>
              <w:bottom w:w="100" w:type="dxa"/>
              <w:right w:w="100" w:type="dxa"/>
            </w:tcMar>
          </w:tcPr>
          <w:p w14:paraId="770E9EB4" w14:textId="198794C6" w:rsidR="0007087A" w:rsidRDefault="0007087A">
            <w:pPr>
              <w:widowControl w:val="0"/>
              <w:rPr>
                <w:rFonts w:ascii="Inter" w:eastAsia="Inter" w:hAnsi="Inter" w:cs="Inter"/>
                <w:sz w:val="28"/>
                <w:szCs w:val="28"/>
                <w:highlight w:val="white"/>
              </w:rPr>
            </w:pPr>
          </w:p>
        </w:tc>
        <w:tc>
          <w:tcPr>
            <w:tcW w:w="3330" w:type="dxa"/>
            <w:tcMar>
              <w:top w:w="100" w:type="dxa"/>
              <w:left w:w="100" w:type="dxa"/>
              <w:bottom w:w="100" w:type="dxa"/>
              <w:right w:w="100" w:type="dxa"/>
            </w:tcMar>
          </w:tcPr>
          <w:p w14:paraId="06EB56E8" w14:textId="77777777" w:rsidR="0007087A" w:rsidRDefault="00234EA1">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Actions actuelles</w:t>
            </w:r>
          </w:p>
        </w:tc>
        <w:tc>
          <w:tcPr>
            <w:tcW w:w="4080" w:type="dxa"/>
            <w:tcMar>
              <w:top w:w="100" w:type="dxa"/>
              <w:left w:w="100" w:type="dxa"/>
              <w:bottom w:w="100" w:type="dxa"/>
              <w:right w:w="100" w:type="dxa"/>
            </w:tcMar>
          </w:tcPr>
          <w:p w14:paraId="0D71AAF9" w14:textId="77777777" w:rsidR="0007087A" w:rsidRDefault="00234EA1">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Ce qui fonctionne bien</w:t>
            </w:r>
          </w:p>
        </w:tc>
        <w:tc>
          <w:tcPr>
            <w:tcW w:w="4770" w:type="dxa"/>
            <w:tcMar>
              <w:top w:w="100" w:type="dxa"/>
              <w:left w:w="100" w:type="dxa"/>
              <w:bottom w:w="100" w:type="dxa"/>
              <w:right w:w="100" w:type="dxa"/>
            </w:tcMar>
          </w:tcPr>
          <w:p w14:paraId="5CB8B7C5" w14:textId="77777777" w:rsidR="0007087A" w:rsidRDefault="00234EA1">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Domaines à améliorer</w:t>
            </w:r>
          </w:p>
        </w:tc>
      </w:tr>
      <w:tr w:rsidR="0007087A" w14:paraId="33D01949" w14:textId="77777777">
        <w:tc>
          <w:tcPr>
            <w:tcW w:w="2985" w:type="dxa"/>
            <w:tcMar>
              <w:top w:w="100" w:type="dxa"/>
              <w:left w:w="100" w:type="dxa"/>
              <w:bottom w:w="100" w:type="dxa"/>
              <w:right w:w="100" w:type="dxa"/>
            </w:tcMar>
          </w:tcPr>
          <w:p w14:paraId="7B5E3B30"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t>Réponse à la clameur de la Terre</w:t>
            </w:r>
          </w:p>
        </w:tc>
        <w:tc>
          <w:tcPr>
            <w:tcW w:w="3330" w:type="dxa"/>
            <w:tcMar>
              <w:top w:w="100" w:type="dxa"/>
              <w:left w:w="100" w:type="dxa"/>
              <w:bottom w:w="100" w:type="dxa"/>
              <w:right w:w="100" w:type="dxa"/>
            </w:tcMar>
          </w:tcPr>
          <w:p w14:paraId="69119AF1" w14:textId="63AEF9D5" w:rsidR="0007087A" w:rsidRDefault="001B1090">
            <w:pPr>
              <w:widowControl w:val="0"/>
              <w:rPr>
                <w:rFonts w:ascii="Inter" w:eastAsia="Inter" w:hAnsi="Inter" w:cs="Inter"/>
                <w:sz w:val="28"/>
                <w:szCs w:val="28"/>
                <w:highlight w:val="white"/>
              </w:rPr>
            </w:pPr>
            <w:r>
              <w:rPr>
                <w:rFonts w:ascii="Inter" w:eastAsia="Inter" w:hAnsi="Inter" w:cs="Inter"/>
                <w:sz w:val="28"/>
                <w:szCs w:val="28"/>
                <w:highlight w:val="white"/>
              </w:rPr>
              <w:t>Eviter la voiture individuelle au maximum</w:t>
            </w:r>
          </w:p>
        </w:tc>
        <w:tc>
          <w:tcPr>
            <w:tcW w:w="4080" w:type="dxa"/>
            <w:tcMar>
              <w:top w:w="100" w:type="dxa"/>
              <w:left w:w="100" w:type="dxa"/>
              <w:bottom w:w="100" w:type="dxa"/>
              <w:right w:w="100" w:type="dxa"/>
            </w:tcMar>
          </w:tcPr>
          <w:p w14:paraId="63720F27" w14:textId="4CE41469" w:rsidR="0007087A" w:rsidRDefault="00E12CF6">
            <w:pPr>
              <w:widowControl w:val="0"/>
              <w:rPr>
                <w:rFonts w:ascii="Inter" w:eastAsia="Inter" w:hAnsi="Inter" w:cs="Inter"/>
                <w:sz w:val="28"/>
                <w:szCs w:val="28"/>
                <w:highlight w:val="white"/>
              </w:rPr>
            </w:pPr>
            <w:r>
              <w:rPr>
                <w:rFonts w:ascii="Inter" w:eastAsia="Inter" w:hAnsi="Inter" w:cs="Inter"/>
                <w:sz w:val="28"/>
                <w:szCs w:val="28"/>
                <w:highlight w:val="white"/>
              </w:rPr>
              <w:t>Le partage de voitures avec Citiz par exemple fonctionne de mieux en mieux</w:t>
            </w:r>
          </w:p>
        </w:tc>
        <w:tc>
          <w:tcPr>
            <w:tcW w:w="4770" w:type="dxa"/>
            <w:tcMar>
              <w:top w:w="100" w:type="dxa"/>
              <w:left w:w="100" w:type="dxa"/>
              <w:bottom w:w="100" w:type="dxa"/>
              <w:right w:w="100" w:type="dxa"/>
            </w:tcMar>
          </w:tcPr>
          <w:p w14:paraId="29BC31D2" w14:textId="7D8FE3B7" w:rsidR="0007087A" w:rsidRDefault="00E12CF6">
            <w:pPr>
              <w:widowControl w:val="0"/>
              <w:rPr>
                <w:rFonts w:ascii="Inter" w:eastAsia="Inter" w:hAnsi="Inter" w:cs="Inter"/>
                <w:sz w:val="28"/>
                <w:szCs w:val="28"/>
                <w:highlight w:val="white"/>
              </w:rPr>
            </w:pPr>
            <w:r>
              <w:rPr>
                <w:rFonts w:ascii="Inter" w:eastAsia="Inter" w:hAnsi="Inter" w:cs="Inter"/>
                <w:sz w:val="28"/>
                <w:szCs w:val="28"/>
                <w:highlight w:val="white"/>
              </w:rPr>
              <w:t>Malheureusement ce service n’existe pas partout en France</w:t>
            </w:r>
            <w:r w:rsidR="00DF2EAA">
              <w:rPr>
                <w:rFonts w:ascii="Inter" w:eastAsia="Inter" w:hAnsi="Inter" w:cs="Inter"/>
                <w:sz w:val="28"/>
                <w:szCs w:val="28"/>
                <w:highlight w:val="white"/>
              </w:rPr>
              <w:t>, ce à quoi je m’emploie avec toute mon énergie</w:t>
            </w:r>
          </w:p>
        </w:tc>
      </w:tr>
      <w:tr w:rsidR="0007087A" w:rsidRPr="0020339A" w14:paraId="26305F99" w14:textId="77777777">
        <w:trPr>
          <w:trHeight w:val="1082"/>
        </w:trPr>
        <w:tc>
          <w:tcPr>
            <w:tcW w:w="2985" w:type="dxa"/>
            <w:tcMar>
              <w:top w:w="100" w:type="dxa"/>
              <w:left w:w="100" w:type="dxa"/>
              <w:bottom w:w="100" w:type="dxa"/>
              <w:right w:w="100" w:type="dxa"/>
            </w:tcMar>
          </w:tcPr>
          <w:p w14:paraId="5166D0BF" w14:textId="77777777" w:rsidR="0007087A" w:rsidRPr="0020339A" w:rsidRDefault="00234EA1">
            <w:pPr>
              <w:widowControl w:val="0"/>
              <w:rPr>
                <w:rFonts w:ascii="Inter" w:eastAsia="Inter" w:hAnsi="Inter" w:cs="Inter"/>
                <w:sz w:val="26"/>
                <w:szCs w:val="26"/>
                <w:highlight w:val="white"/>
                <w:lang w:val="pt-BR"/>
              </w:rPr>
            </w:pPr>
            <w:r w:rsidRPr="0020339A">
              <w:rPr>
                <w:rFonts w:ascii="Inter" w:eastAsia="Inter" w:hAnsi="Inter" w:cs="Inter"/>
                <w:sz w:val="26"/>
                <w:szCs w:val="26"/>
                <w:highlight w:val="white"/>
                <w:lang w:val="pt-BR"/>
              </w:rPr>
              <w:t>Réponse à la clameur des pauvres</w:t>
            </w:r>
          </w:p>
        </w:tc>
        <w:tc>
          <w:tcPr>
            <w:tcW w:w="3330" w:type="dxa"/>
            <w:tcMar>
              <w:top w:w="100" w:type="dxa"/>
              <w:left w:w="100" w:type="dxa"/>
              <w:bottom w:w="100" w:type="dxa"/>
              <w:right w:w="100" w:type="dxa"/>
            </w:tcMar>
          </w:tcPr>
          <w:p w14:paraId="7063174F" w14:textId="73CB07BE" w:rsidR="0007087A" w:rsidRPr="0020339A" w:rsidRDefault="00303A3D">
            <w:pPr>
              <w:widowControl w:val="0"/>
              <w:rPr>
                <w:rFonts w:ascii="Inter" w:eastAsia="Inter" w:hAnsi="Inter" w:cs="Inter"/>
                <w:sz w:val="28"/>
                <w:szCs w:val="28"/>
                <w:highlight w:val="white"/>
                <w:lang w:val="pt-BR"/>
              </w:rPr>
            </w:pPr>
            <w:r>
              <w:rPr>
                <w:rFonts w:ascii="Inter" w:eastAsia="Inter" w:hAnsi="Inter" w:cs="Inter"/>
                <w:sz w:val="28"/>
                <w:szCs w:val="28"/>
                <w:highlight w:val="white"/>
                <w:lang w:val="pt-BR"/>
              </w:rPr>
              <w:t>Proposer aux plus pauvres la possibilité d</w:t>
            </w:r>
            <w:r w:rsidR="00972551">
              <w:rPr>
                <w:rFonts w:ascii="Inter" w:eastAsia="Inter" w:hAnsi="Inter" w:cs="Inter"/>
                <w:sz w:val="28"/>
                <w:szCs w:val="28"/>
                <w:highlight w:val="white"/>
                <w:lang w:val="pt-BR"/>
              </w:rPr>
              <w:t>’utiliser des voitures partagées</w:t>
            </w:r>
          </w:p>
        </w:tc>
        <w:tc>
          <w:tcPr>
            <w:tcW w:w="4080" w:type="dxa"/>
            <w:tcMar>
              <w:top w:w="100" w:type="dxa"/>
              <w:left w:w="100" w:type="dxa"/>
              <w:bottom w:w="100" w:type="dxa"/>
              <w:right w:w="100" w:type="dxa"/>
            </w:tcMar>
          </w:tcPr>
          <w:p w14:paraId="24822F6E" w14:textId="561A49DF" w:rsidR="0007087A" w:rsidRPr="0020339A" w:rsidRDefault="00972551">
            <w:pPr>
              <w:widowControl w:val="0"/>
              <w:rPr>
                <w:rFonts w:ascii="Inter" w:eastAsia="Inter" w:hAnsi="Inter" w:cs="Inter"/>
                <w:sz w:val="28"/>
                <w:szCs w:val="28"/>
                <w:highlight w:val="white"/>
                <w:lang w:val="pt-BR"/>
              </w:rPr>
            </w:pPr>
            <w:r>
              <w:rPr>
                <w:rFonts w:ascii="Inter" w:eastAsia="Inter" w:hAnsi="Inter" w:cs="Inter"/>
                <w:sz w:val="28"/>
                <w:szCs w:val="28"/>
                <w:highlight w:val="white"/>
                <w:lang w:val="pt-BR"/>
              </w:rPr>
              <w:t xml:space="preserve">Certaines personnes précaires ont des abonnements pris en charge par leur employeur, mais tous n’en ont pas. </w:t>
            </w:r>
            <w:r w:rsidR="00CC08B1">
              <w:rPr>
                <w:rFonts w:ascii="Inter" w:eastAsia="Inter" w:hAnsi="Inter" w:cs="Inter"/>
                <w:sz w:val="28"/>
                <w:szCs w:val="28"/>
                <w:highlight w:val="white"/>
                <w:lang w:val="pt-BR"/>
              </w:rPr>
              <w:t>C</w:t>
            </w:r>
            <w:r>
              <w:rPr>
                <w:rFonts w:ascii="Inter" w:eastAsia="Inter" w:hAnsi="Inter" w:cs="Inter"/>
                <w:sz w:val="28"/>
                <w:szCs w:val="28"/>
                <w:highlight w:val="white"/>
                <w:lang w:val="pt-BR"/>
              </w:rPr>
              <w:t>erta</w:t>
            </w:r>
            <w:r w:rsidR="00CC08B1">
              <w:rPr>
                <w:rFonts w:ascii="Inter" w:eastAsia="Inter" w:hAnsi="Inter" w:cs="Inter"/>
                <w:sz w:val="28"/>
                <w:szCs w:val="28"/>
                <w:highlight w:val="white"/>
                <w:lang w:val="pt-BR"/>
              </w:rPr>
              <w:t xml:space="preserve">ins </w:t>
            </w:r>
            <w:r>
              <w:rPr>
                <w:rFonts w:ascii="Inter" w:eastAsia="Inter" w:hAnsi="Inter" w:cs="Inter"/>
                <w:sz w:val="28"/>
                <w:szCs w:val="28"/>
                <w:highlight w:val="white"/>
                <w:lang w:val="pt-BR"/>
              </w:rPr>
              <w:t>arrivent</w:t>
            </w:r>
            <w:r w:rsidR="00CC08B1">
              <w:rPr>
                <w:rFonts w:ascii="Inter" w:eastAsia="Inter" w:hAnsi="Inter" w:cs="Inter"/>
                <w:sz w:val="28"/>
                <w:szCs w:val="28"/>
                <w:highlight w:val="white"/>
                <w:lang w:val="pt-BR"/>
              </w:rPr>
              <w:t xml:space="preserve"> quand même à s’inscrire, et paient à chaque réservation</w:t>
            </w:r>
          </w:p>
        </w:tc>
        <w:tc>
          <w:tcPr>
            <w:tcW w:w="4770" w:type="dxa"/>
            <w:tcMar>
              <w:top w:w="100" w:type="dxa"/>
              <w:left w:w="100" w:type="dxa"/>
              <w:bottom w:w="100" w:type="dxa"/>
              <w:right w:w="100" w:type="dxa"/>
            </w:tcMar>
          </w:tcPr>
          <w:p w14:paraId="31626102" w14:textId="5A334A13" w:rsidR="0007087A" w:rsidRPr="0020339A" w:rsidRDefault="00303A3D">
            <w:pPr>
              <w:widowControl w:val="0"/>
              <w:rPr>
                <w:rFonts w:ascii="Inter" w:eastAsia="Inter" w:hAnsi="Inter" w:cs="Inter"/>
                <w:sz w:val="28"/>
                <w:szCs w:val="28"/>
                <w:highlight w:val="white"/>
                <w:lang w:val="pt-BR"/>
              </w:rPr>
            </w:pPr>
            <w:r>
              <w:rPr>
                <w:rFonts w:ascii="Inter" w:eastAsia="Inter" w:hAnsi="Inter" w:cs="Inter"/>
                <w:sz w:val="28"/>
                <w:szCs w:val="28"/>
                <w:highlight w:val="white"/>
                <w:lang w:val="pt-BR"/>
              </w:rPr>
              <w:t>Les pauvres ont des blocages par rapport à l’achat d’une voiture ou sa location, notamment par rapport au risque d’accident et de cout de</w:t>
            </w:r>
            <w:r>
              <w:rPr>
                <w:rFonts w:ascii="Inter" w:eastAsia="Inter" w:hAnsi="Inter" w:cs="Inter"/>
                <w:sz w:val="28"/>
                <w:szCs w:val="28"/>
                <w:highlight w:val="white"/>
                <w:lang w:val="pt-BR"/>
              </w:rPr>
              <w:t xml:space="preserve"> réparation ou de franchise</w:t>
            </w:r>
          </w:p>
        </w:tc>
      </w:tr>
      <w:tr w:rsidR="0007087A" w14:paraId="41A8C434" w14:textId="77777777">
        <w:trPr>
          <w:trHeight w:val="1052"/>
        </w:trPr>
        <w:tc>
          <w:tcPr>
            <w:tcW w:w="2985" w:type="dxa"/>
            <w:tcMar>
              <w:top w:w="100" w:type="dxa"/>
              <w:left w:w="100" w:type="dxa"/>
              <w:bottom w:w="100" w:type="dxa"/>
              <w:right w:w="100" w:type="dxa"/>
            </w:tcMar>
          </w:tcPr>
          <w:p w14:paraId="28D02A34"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t>L’économie écologique</w:t>
            </w:r>
          </w:p>
        </w:tc>
        <w:tc>
          <w:tcPr>
            <w:tcW w:w="3330" w:type="dxa"/>
            <w:tcMar>
              <w:top w:w="100" w:type="dxa"/>
              <w:left w:w="100" w:type="dxa"/>
              <w:bottom w:w="100" w:type="dxa"/>
              <w:right w:w="100" w:type="dxa"/>
            </w:tcMar>
          </w:tcPr>
          <w:p w14:paraId="54EFDA84" w14:textId="067EA247" w:rsidR="0007087A" w:rsidRDefault="00CC08B1">
            <w:pPr>
              <w:widowControl w:val="0"/>
              <w:rPr>
                <w:rFonts w:ascii="Inter" w:eastAsia="Inter" w:hAnsi="Inter" w:cs="Inter"/>
                <w:sz w:val="28"/>
                <w:szCs w:val="28"/>
                <w:highlight w:val="white"/>
              </w:rPr>
            </w:pPr>
            <w:r>
              <w:rPr>
                <w:rFonts w:ascii="Inter" w:eastAsia="Inter" w:hAnsi="Inter" w:cs="Inter"/>
                <w:sz w:val="28"/>
                <w:szCs w:val="28"/>
                <w:highlight w:val="white"/>
              </w:rPr>
              <w:t>Citiz est une coopérative d’int</w:t>
            </w:r>
            <w:r w:rsidR="00D769A1">
              <w:rPr>
                <w:rFonts w:ascii="Inter" w:eastAsia="Inter" w:hAnsi="Inter" w:cs="Inter"/>
                <w:sz w:val="28"/>
                <w:szCs w:val="28"/>
                <w:highlight w:val="white"/>
              </w:rPr>
              <w:t>é</w:t>
            </w:r>
            <w:r>
              <w:rPr>
                <w:rFonts w:ascii="Inter" w:eastAsia="Inter" w:hAnsi="Inter" w:cs="Inter"/>
                <w:sz w:val="28"/>
                <w:szCs w:val="28"/>
                <w:highlight w:val="white"/>
              </w:rPr>
              <w:t>rêt collectif à mission</w:t>
            </w:r>
            <w:r w:rsidR="00D769A1">
              <w:rPr>
                <w:rFonts w:ascii="Inter" w:eastAsia="Inter" w:hAnsi="Inter" w:cs="Inter"/>
                <w:sz w:val="28"/>
                <w:szCs w:val="28"/>
                <w:highlight w:val="white"/>
              </w:rPr>
              <w:t xml:space="preserve">, qui ne rémunère pas ses actionnaires et permet </w:t>
            </w:r>
            <w:r w:rsidR="006551B3">
              <w:rPr>
                <w:rFonts w:ascii="Inter" w:eastAsia="Inter" w:hAnsi="Inter" w:cs="Inter"/>
                <w:sz w:val="28"/>
                <w:szCs w:val="28"/>
                <w:highlight w:val="white"/>
              </w:rPr>
              <w:t>de remplacer de nombreuses voitures individuelles</w:t>
            </w:r>
          </w:p>
        </w:tc>
        <w:tc>
          <w:tcPr>
            <w:tcW w:w="4080" w:type="dxa"/>
            <w:tcMar>
              <w:top w:w="100" w:type="dxa"/>
              <w:left w:w="100" w:type="dxa"/>
              <w:bottom w:w="100" w:type="dxa"/>
              <w:right w:w="100" w:type="dxa"/>
            </w:tcMar>
          </w:tcPr>
          <w:p w14:paraId="109EDAB0" w14:textId="14675A3C" w:rsidR="0007087A" w:rsidRDefault="006551B3">
            <w:pPr>
              <w:widowControl w:val="0"/>
              <w:rPr>
                <w:rFonts w:ascii="Inter" w:eastAsia="Inter" w:hAnsi="Inter" w:cs="Inter"/>
                <w:sz w:val="28"/>
                <w:szCs w:val="28"/>
                <w:highlight w:val="white"/>
              </w:rPr>
            </w:pPr>
            <w:r>
              <w:rPr>
                <w:rFonts w:ascii="Inter" w:eastAsia="Inter" w:hAnsi="Inter" w:cs="Inter"/>
                <w:sz w:val="28"/>
                <w:szCs w:val="28"/>
                <w:highlight w:val="white"/>
              </w:rPr>
              <w:t>La croissance annuelle est forte ( + de 15%) et Citiz touche de plus en plus de monde. Grâce à cela de nombreux conducteurs entrent dans l’économie du partage et l’économie circulaire.</w:t>
            </w:r>
          </w:p>
        </w:tc>
        <w:tc>
          <w:tcPr>
            <w:tcW w:w="4770" w:type="dxa"/>
            <w:tcMar>
              <w:top w:w="100" w:type="dxa"/>
              <w:left w:w="100" w:type="dxa"/>
              <w:bottom w:w="100" w:type="dxa"/>
              <w:right w:w="100" w:type="dxa"/>
            </w:tcMar>
          </w:tcPr>
          <w:p w14:paraId="39385885" w14:textId="489341D5" w:rsidR="0007087A" w:rsidRDefault="008D1174">
            <w:pPr>
              <w:widowControl w:val="0"/>
              <w:rPr>
                <w:rFonts w:ascii="Inter" w:eastAsia="Inter" w:hAnsi="Inter" w:cs="Inter"/>
                <w:sz w:val="28"/>
                <w:szCs w:val="28"/>
                <w:highlight w:val="white"/>
              </w:rPr>
            </w:pPr>
            <w:r>
              <w:rPr>
                <w:rFonts w:ascii="Inter" w:eastAsia="Inter" w:hAnsi="Inter" w:cs="Inter"/>
                <w:sz w:val="28"/>
                <w:szCs w:val="28"/>
                <w:highlight w:val="white"/>
              </w:rPr>
              <w:t>L'Etat ne participe pas au lancement du service dans des villes nouvelles. L’Eglise n’est pas pro</w:t>
            </w:r>
            <w:r w:rsidR="00443669">
              <w:rPr>
                <w:rFonts w:ascii="Inter" w:eastAsia="Inter" w:hAnsi="Inter" w:cs="Inter"/>
                <w:sz w:val="28"/>
                <w:szCs w:val="28"/>
                <w:highlight w:val="white"/>
              </w:rPr>
              <w:t>active pour partager ses usages de voitures et les Diocèses</w:t>
            </w:r>
            <w:r w:rsidR="00FF67B2">
              <w:rPr>
                <w:rFonts w:ascii="Inter" w:eastAsia="Inter" w:hAnsi="Inter" w:cs="Inter"/>
                <w:sz w:val="28"/>
                <w:szCs w:val="28"/>
                <w:highlight w:val="white"/>
              </w:rPr>
              <w:t>, même ceux qui sont engagés dans Eglise verte, ne choisissent pas l’autopartage</w:t>
            </w:r>
          </w:p>
        </w:tc>
      </w:tr>
      <w:tr w:rsidR="0007087A" w14:paraId="1FE7CF48" w14:textId="77777777">
        <w:trPr>
          <w:trHeight w:val="1110"/>
        </w:trPr>
        <w:tc>
          <w:tcPr>
            <w:tcW w:w="2985" w:type="dxa"/>
            <w:tcMar>
              <w:top w:w="100" w:type="dxa"/>
              <w:left w:w="100" w:type="dxa"/>
              <w:bottom w:w="100" w:type="dxa"/>
              <w:right w:w="100" w:type="dxa"/>
            </w:tcMar>
          </w:tcPr>
          <w:p w14:paraId="027BC939"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L’économie écologique</w:t>
            </w:r>
          </w:p>
        </w:tc>
        <w:tc>
          <w:tcPr>
            <w:tcW w:w="3330" w:type="dxa"/>
            <w:tcMar>
              <w:top w:w="100" w:type="dxa"/>
              <w:left w:w="100" w:type="dxa"/>
              <w:bottom w:w="100" w:type="dxa"/>
              <w:right w:w="100" w:type="dxa"/>
            </w:tcMar>
          </w:tcPr>
          <w:p w14:paraId="61E34A60" w14:textId="7700A1F6" w:rsidR="0007087A" w:rsidRDefault="000C4AFF">
            <w:pPr>
              <w:widowControl w:val="0"/>
              <w:rPr>
                <w:rFonts w:ascii="Inter" w:eastAsia="Inter" w:hAnsi="Inter" w:cs="Inter"/>
                <w:sz w:val="28"/>
                <w:szCs w:val="28"/>
                <w:highlight w:val="white"/>
              </w:rPr>
            </w:pPr>
            <w:r>
              <w:rPr>
                <w:rFonts w:ascii="Inter" w:eastAsia="Inter" w:hAnsi="Inter" w:cs="Inter"/>
                <w:sz w:val="28"/>
                <w:szCs w:val="28"/>
                <w:highlight w:val="white"/>
              </w:rPr>
              <w:t>Les sociétés d’autopartage Citiz sont des sociétés dont les capitaux sont ceux qu’apportent les membres</w:t>
            </w:r>
            <w:r w:rsidR="00753A0D">
              <w:rPr>
                <w:rFonts w:ascii="Inter" w:eastAsia="Inter" w:hAnsi="Inter" w:cs="Inter"/>
                <w:sz w:val="28"/>
                <w:szCs w:val="28"/>
                <w:highlight w:val="white"/>
              </w:rPr>
              <w:t>, et dans un but non lucratif.</w:t>
            </w:r>
          </w:p>
        </w:tc>
        <w:tc>
          <w:tcPr>
            <w:tcW w:w="4080" w:type="dxa"/>
            <w:tcMar>
              <w:top w:w="100" w:type="dxa"/>
              <w:left w:w="100" w:type="dxa"/>
              <w:bottom w:w="100" w:type="dxa"/>
              <w:right w:w="100" w:type="dxa"/>
            </w:tcMar>
          </w:tcPr>
          <w:p w14:paraId="67A92755" w14:textId="7002A5FB" w:rsidR="0007087A" w:rsidRDefault="004874CF">
            <w:pPr>
              <w:widowControl w:val="0"/>
              <w:rPr>
                <w:rFonts w:ascii="Inter" w:eastAsia="Inter" w:hAnsi="Inter" w:cs="Inter"/>
                <w:sz w:val="28"/>
                <w:szCs w:val="28"/>
                <w:highlight w:val="white"/>
              </w:rPr>
            </w:pPr>
            <w:r>
              <w:rPr>
                <w:rFonts w:ascii="Inter" w:eastAsia="Inter" w:hAnsi="Inter" w:cs="Inter"/>
                <w:sz w:val="28"/>
                <w:szCs w:val="28"/>
                <w:highlight w:val="white"/>
              </w:rPr>
              <w:t>Le capital est ce qui permet d’acheter plus de voitures et de réduire grâce à l’impact du partage le nombre total de voitures mal utilisées.</w:t>
            </w:r>
          </w:p>
        </w:tc>
        <w:tc>
          <w:tcPr>
            <w:tcW w:w="4770" w:type="dxa"/>
            <w:tcMar>
              <w:top w:w="100" w:type="dxa"/>
              <w:left w:w="100" w:type="dxa"/>
              <w:bottom w:w="100" w:type="dxa"/>
              <w:right w:w="100" w:type="dxa"/>
            </w:tcMar>
          </w:tcPr>
          <w:p w14:paraId="5F56CC48" w14:textId="43A66A89" w:rsidR="0007087A" w:rsidRDefault="005109D5">
            <w:pPr>
              <w:widowControl w:val="0"/>
              <w:rPr>
                <w:rFonts w:ascii="Inter" w:eastAsia="Inter" w:hAnsi="Inter" w:cs="Inter"/>
                <w:sz w:val="28"/>
                <w:szCs w:val="28"/>
                <w:highlight w:val="white"/>
              </w:rPr>
            </w:pPr>
            <w:r>
              <w:rPr>
                <w:rFonts w:ascii="Inter" w:eastAsia="Inter" w:hAnsi="Inter" w:cs="Inter"/>
                <w:sz w:val="28"/>
                <w:szCs w:val="28"/>
                <w:highlight w:val="white"/>
              </w:rPr>
              <w:t>En plus d’acquérir des parts sociales, c</w:t>
            </w:r>
            <w:r w:rsidR="00162ED2">
              <w:rPr>
                <w:rFonts w:ascii="Inter" w:eastAsia="Inter" w:hAnsi="Inter" w:cs="Inter"/>
                <w:sz w:val="28"/>
                <w:szCs w:val="28"/>
                <w:highlight w:val="white"/>
              </w:rPr>
              <w:t xml:space="preserve">ertains placent leurs économies dans les coopératives, </w:t>
            </w:r>
            <w:r w:rsidR="006E7E08">
              <w:rPr>
                <w:rFonts w:ascii="Inter" w:eastAsia="Inter" w:hAnsi="Inter" w:cs="Inter"/>
                <w:sz w:val="28"/>
                <w:szCs w:val="28"/>
                <w:highlight w:val="white"/>
              </w:rPr>
              <w:t>et il est intér</w:t>
            </w:r>
            <w:r>
              <w:rPr>
                <w:rFonts w:ascii="Inter" w:eastAsia="Inter" w:hAnsi="Inter" w:cs="Inter"/>
                <w:sz w:val="28"/>
                <w:szCs w:val="28"/>
                <w:highlight w:val="white"/>
              </w:rPr>
              <w:t>r</w:t>
            </w:r>
            <w:r w:rsidR="006E7E08">
              <w:rPr>
                <w:rFonts w:ascii="Inter" w:eastAsia="Inter" w:hAnsi="Inter" w:cs="Inter"/>
                <w:sz w:val="28"/>
                <w:szCs w:val="28"/>
                <w:highlight w:val="white"/>
              </w:rPr>
              <w:t>essant de le promouvoir, même si ce placement n’est pas celui qui nous fera devenir plus riches</w:t>
            </w:r>
            <w:r w:rsidR="00234EA1">
              <w:rPr>
                <w:rFonts w:ascii="Inter" w:eastAsia="Inter" w:hAnsi="Inter" w:cs="Inter"/>
                <w:sz w:val="28"/>
                <w:szCs w:val="28"/>
                <w:highlight w:val="white"/>
              </w:rPr>
              <w:t>. C</w:t>
            </w:r>
            <w:r>
              <w:rPr>
                <w:rFonts w:ascii="Inter" w:eastAsia="Inter" w:hAnsi="Inter" w:cs="Inter"/>
                <w:sz w:val="28"/>
                <w:szCs w:val="28"/>
                <w:highlight w:val="white"/>
              </w:rPr>
              <w:t>ela contribue au moindre endettement de la coopérative et leur moindre dépendance aux banques.</w:t>
            </w:r>
            <w:r w:rsidR="00021417">
              <w:rPr>
                <w:rFonts w:ascii="Inter" w:eastAsia="Inter" w:hAnsi="Inter" w:cs="Inter"/>
                <w:sz w:val="28"/>
                <w:szCs w:val="28"/>
                <w:highlight w:val="white"/>
              </w:rPr>
              <w:t xml:space="preserve"> Finalement cela accélère le développement de l’offre de partage.</w:t>
            </w:r>
          </w:p>
        </w:tc>
      </w:tr>
      <w:tr w:rsidR="0007087A" w14:paraId="07B748FF" w14:textId="77777777">
        <w:trPr>
          <w:trHeight w:val="870"/>
        </w:trPr>
        <w:tc>
          <w:tcPr>
            <w:tcW w:w="2985" w:type="dxa"/>
            <w:tcMar>
              <w:top w:w="100" w:type="dxa"/>
              <w:left w:w="100" w:type="dxa"/>
              <w:bottom w:w="100" w:type="dxa"/>
              <w:right w:w="100" w:type="dxa"/>
            </w:tcMar>
          </w:tcPr>
          <w:p w14:paraId="1B07D0EE"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t xml:space="preserve">L’éducation écologique </w:t>
            </w:r>
          </w:p>
        </w:tc>
        <w:tc>
          <w:tcPr>
            <w:tcW w:w="3330" w:type="dxa"/>
            <w:tcMar>
              <w:top w:w="100" w:type="dxa"/>
              <w:left w:w="100" w:type="dxa"/>
              <w:bottom w:w="100" w:type="dxa"/>
              <w:right w:w="100" w:type="dxa"/>
            </w:tcMar>
          </w:tcPr>
          <w:p w14:paraId="15E6F0C9" w14:textId="67DBEC00" w:rsidR="0007087A" w:rsidRDefault="00151251">
            <w:pPr>
              <w:widowControl w:val="0"/>
              <w:rPr>
                <w:rFonts w:ascii="Inter" w:eastAsia="Inter" w:hAnsi="Inter" w:cs="Inter"/>
                <w:sz w:val="28"/>
                <w:szCs w:val="28"/>
                <w:highlight w:val="white"/>
              </w:rPr>
            </w:pPr>
            <w:r>
              <w:rPr>
                <w:rFonts w:ascii="Inter" w:eastAsia="Inter" w:hAnsi="Inter" w:cs="Inter"/>
                <w:sz w:val="28"/>
                <w:szCs w:val="28"/>
                <w:highlight w:val="white"/>
              </w:rPr>
              <w:t xml:space="preserve">Nous intervenons dans tous les plans de mobilité des </w:t>
            </w:r>
            <w:r w:rsidR="007A4A3B">
              <w:rPr>
                <w:rFonts w:ascii="Inter" w:eastAsia="Inter" w:hAnsi="Inter" w:cs="Inter"/>
                <w:sz w:val="28"/>
                <w:szCs w:val="28"/>
                <w:highlight w:val="white"/>
              </w:rPr>
              <w:t>Entreprises de nos villes et départements quand on nous le permet</w:t>
            </w:r>
          </w:p>
        </w:tc>
        <w:tc>
          <w:tcPr>
            <w:tcW w:w="4080" w:type="dxa"/>
            <w:tcMar>
              <w:top w:w="100" w:type="dxa"/>
              <w:left w:w="100" w:type="dxa"/>
              <w:bottom w:w="100" w:type="dxa"/>
              <w:right w:w="100" w:type="dxa"/>
            </w:tcMar>
          </w:tcPr>
          <w:p w14:paraId="57B01CF2" w14:textId="650F0910" w:rsidR="0007087A" w:rsidRDefault="007A4A3B">
            <w:pPr>
              <w:widowControl w:val="0"/>
              <w:rPr>
                <w:rFonts w:ascii="Inter" w:eastAsia="Inter" w:hAnsi="Inter" w:cs="Inter"/>
                <w:sz w:val="28"/>
                <w:szCs w:val="28"/>
                <w:highlight w:val="white"/>
              </w:rPr>
            </w:pPr>
            <w:r>
              <w:rPr>
                <w:rFonts w:ascii="Inter" w:eastAsia="Inter" w:hAnsi="Inter" w:cs="Inter"/>
                <w:sz w:val="28"/>
                <w:szCs w:val="28"/>
                <w:highlight w:val="white"/>
              </w:rPr>
              <w:t xml:space="preserve">Beaucoup d’entreprises participent et ainsi encouragent le partage de voitures, </w:t>
            </w:r>
          </w:p>
        </w:tc>
        <w:tc>
          <w:tcPr>
            <w:tcW w:w="4770" w:type="dxa"/>
            <w:tcMar>
              <w:top w:w="100" w:type="dxa"/>
              <w:left w:w="100" w:type="dxa"/>
              <w:bottom w:w="100" w:type="dxa"/>
              <w:right w:w="100" w:type="dxa"/>
            </w:tcMar>
          </w:tcPr>
          <w:p w14:paraId="1A534629" w14:textId="2AC350AF" w:rsidR="0007087A" w:rsidRDefault="00A154FE">
            <w:pPr>
              <w:widowControl w:val="0"/>
              <w:rPr>
                <w:rFonts w:ascii="Inter" w:eastAsia="Inter" w:hAnsi="Inter" w:cs="Inter"/>
                <w:sz w:val="28"/>
                <w:szCs w:val="28"/>
                <w:highlight w:val="white"/>
              </w:rPr>
            </w:pPr>
            <w:r>
              <w:rPr>
                <w:rFonts w:ascii="Inter" w:eastAsia="Inter" w:hAnsi="Inter" w:cs="Inter"/>
                <w:sz w:val="28"/>
                <w:szCs w:val="28"/>
                <w:highlight w:val="white"/>
              </w:rPr>
              <w:t>Cela demande de réduire la politique de voitures de fonction</w:t>
            </w:r>
            <w:r w:rsidR="00B520E5">
              <w:rPr>
                <w:rFonts w:ascii="Inter" w:eastAsia="Inter" w:hAnsi="Inter" w:cs="Inter"/>
                <w:sz w:val="28"/>
                <w:szCs w:val="28"/>
                <w:highlight w:val="white"/>
              </w:rPr>
              <w:t xml:space="preserve"> qui est une vraie incitation à utiliser cette voiture: plus on utilice, moins c’est cher</w:t>
            </w:r>
            <w:r w:rsidR="009E316F">
              <w:rPr>
                <w:rFonts w:ascii="Inter" w:eastAsia="Inter" w:hAnsi="Inter" w:cs="Inter"/>
                <w:sz w:val="28"/>
                <w:szCs w:val="28"/>
                <w:highlight w:val="white"/>
              </w:rPr>
              <w:t>.</w:t>
            </w:r>
            <w:r>
              <w:rPr>
                <w:rFonts w:ascii="Inter" w:eastAsia="Inter" w:hAnsi="Inter" w:cs="Inter"/>
                <w:sz w:val="28"/>
                <w:szCs w:val="28"/>
                <w:highlight w:val="white"/>
              </w:rPr>
              <w:t xml:space="preserve"> </w:t>
            </w:r>
            <w:r w:rsidR="009E316F">
              <w:rPr>
                <w:rFonts w:ascii="Inter" w:eastAsia="Inter" w:hAnsi="Inter" w:cs="Inter"/>
                <w:sz w:val="28"/>
                <w:szCs w:val="28"/>
                <w:highlight w:val="white"/>
              </w:rPr>
              <w:t>Il faudrait au moins commencer à</w:t>
            </w:r>
            <w:r>
              <w:rPr>
                <w:rFonts w:ascii="Inter" w:eastAsia="Inter" w:hAnsi="Inter" w:cs="Inter"/>
                <w:sz w:val="28"/>
                <w:szCs w:val="28"/>
                <w:highlight w:val="white"/>
              </w:rPr>
              <w:t xml:space="preserve"> adapter celle des voitures de service pour que celles-ci servent beaucoup plus qu’actuellement.</w:t>
            </w:r>
          </w:p>
        </w:tc>
      </w:tr>
      <w:tr w:rsidR="0007087A" w14:paraId="734304AD" w14:textId="77777777">
        <w:trPr>
          <w:trHeight w:val="825"/>
        </w:trPr>
        <w:tc>
          <w:tcPr>
            <w:tcW w:w="2985" w:type="dxa"/>
            <w:tcMar>
              <w:top w:w="100" w:type="dxa"/>
              <w:left w:w="100" w:type="dxa"/>
              <w:bottom w:w="100" w:type="dxa"/>
              <w:right w:w="100" w:type="dxa"/>
            </w:tcMar>
          </w:tcPr>
          <w:p w14:paraId="1D7817A9"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t xml:space="preserve">La spiritualité écologique </w:t>
            </w:r>
          </w:p>
        </w:tc>
        <w:tc>
          <w:tcPr>
            <w:tcW w:w="3330" w:type="dxa"/>
            <w:tcMar>
              <w:top w:w="100" w:type="dxa"/>
              <w:left w:w="100" w:type="dxa"/>
              <w:bottom w:w="100" w:type="dxa"/>
              <w:right w:w="100" w:type="dxa"/>
            </w:tcMar>
          </w:tcPr>
          <w:p w14:paraId="23306AA4" w14:textId="684E7266" w:rsidR="0007087A" w:rsidRDefault="00AB374A">
            <w:pPr>
              <w:widowControl w:val="0"/>
              <w:rPr>
                <w:rFonts w:ascii="Inter" w:eastAsia="Inter" w:hAnsi="Inter" w:cs="Inter"/>
                <w:sz w:val="28"/>
                <w:szCs w:val="28"/>
                <w:highlight w:val="white"/>
              </w:rPr>
            </w:pPr>
            <w:r>
              <w:rPr>
                <w:rFonts w:ascii="Inter" w:eastAsia="Inter" w:hAnsi="Inter" w:cs="Inter"/>
                <w:sz w:val="28"/>
                <w:szCs w:val="28"/>
                <w:highlight w:val="white"/>
              </w:rPr>
              <w:t xml:space="preserve">Se dire que chaque geste de remplacement </w:t>
            </w:r>
            <w:r>
              <w:rPr>
                <w:rFonts w:ascii="Inter" w:eastAsia="Inter" w:hAnsi="Inter" w:cs="Inter"/>
                <w:sz w:val="28"/>
                <w:szCs w:val="28"/>
                <w:highlight w:val="white"/>
              </w:rPr>
              <w:lastRenderedPageBreak/>
              <w:t>d’un trajet seul en voiture a du poids</w:t>
            </w:r>
            <w:r w:rsidR="00096A05">
              <w:rPr>
                <w:rFonts w:ascii="Inter" w:eastAsia="Inter" w:hAnsi="Inter" w:cs="Inter"/>
                <w:sz w:val="28"/>
                <w:szCs w:val="28"/>
                <w:highlight w:val="white"/>
              </w:rPr>
              <w:t xml:space="preserve">. </w:t>
            </w:r>
            <w:r w:rsidR="00096A05">
              <w:rPr>
                <w:rFonts w:ascii="Inter" w:eastAsia="Inter" w:hAnsi="Inter" w:cs="Inter"/>
                <w:sz w:val="28"/>
                <w:szCs w:val="28"/>
                <w:highlight w:val="white"/>
              </w:rPr>
              <w:t>Pour cela il faut devenir agile dans ses usages des modes doux et alternatifs</w:t>
            </w:r>
          </w:p>
        </w:tc>
        <w:tc>
          <w:tcPr>
            <w:tcW w:w="4080" w:type="dxa"/>
            <w:tcMar>
              <w:top w:w="100" w:type="dxa"/>
              <w:left w:w="100" w:type="dxa"/>
              <w:bottom w:w="100" w:type="dxa"/>
              <w:right w:w="100" w:type="dxa"/>
            </w:tcMar>
          </w:tcPr>
          <w:p w14:paraId="1377CA8E" w14:textId="735DFE6C" w:rsidR="0007087A" w:rsidRDefault="0007087A">
            <w:pPr>
              <w:widowControl w:val="0"/>
              <w:rPr>
                <w:rFonts w:ascii="Inter" w:eastAsia="Inter" w:hAnsi="Inter" w:cs="Inter"/>
                <w:sz w:val="28"/>
                <w:szCs w:val="28"/>
                <w:highlight w:val="white"/>
              </w:rPr>
            </w:pPr>
          </w:p>
        </w:tc>
        <w:tc>
          <w:tcPr>
            <w:tcW w:w="4770" w:type="dxa"/>
            <w:tcMar>
              <w:top w:w="100" w:type="dxa"/>
              <w:left w:w="100" w:type="dxa"/>
              <w:bottom w:w="100" w:type="dxa"/>
              <w:right w:w="100" w:type="dxa"/>
            </w:tcMar>
          </w:tcPr>
          <w:p w14:paraId="75A26D2B" w14:textId="51C21832" w:rsidR="0007087A" w:rsidRDefault="00C84DBD">
            <w:pPr>
              <w:widowControl w:val="0"/>
              <w:rPr>
                <w:rFonts w:ascii="Inter" w:eastAsia="Inter" w:hAnsi="Inter" w:cs="Inter"/>
                <w:sz w:val="28"/>
                <w:szCs w:val="28"/>
                <w:highlight w:val="white"/>
              </w:rPr>
            </w:pPr>
            <w:r>
              <w:rPr>
                <w:rFonts w:ascii="Inter" w:eastAsia="Inter" w:hAnsi="Inter" w:cs="Inter"/>
                <w:sz w:val="28"/>
                <w:szCs w:val="28"/>
                <w:highlight w:val="white"/>
              </w:rPr>
              <w:t xml:space="preserve">Beaucoup de Chrétiens ne mettent pas la spiritualité dans </w:t>
            </w:r>
            <w:r>
              <w:rPr>
                <w:rFonts w:ascii="Inter" w:eastAsia="Inter" w:hAnsi="Inter" w:cs="Inter"/>
                <w:sz w:val="28"/>
                <w:szCs w:val="28"/>
                <w:highlight w:val="white"/>
              </w:rPr>
              <w:lastRenderedPageBreak/>
              <w:t xml:space="preserve">l’objet voiture, et pour eux la voiture est une </w:t>
            </w:r>
            <w:r w:rsidR="00104CDD">
              <w:rPr>
                <w:rFonts w:ascii="Inter" w:eastAsia="Inter" w:hAnsi="Inter" w:cs="Inter"/>
                <w:sz w:val="28"/>
                <w:szCs w:val="28"/>
                <w:highlight w:val="white"/>
              </w:rPr>
              <w:t>b</w:t>
            </w:r>
            <w:r>
              <w:rPr>
                <w:rFonts w:ascii="Inter" w:eastAsia="Inter" w:hAnsi="Inter" w:cs="Inter"/>
                <w:sz w:val="28"/>
                <w:szCs w:val="28"/>
                <w:highlight w:val="white"/>
              </w:rPr>
              <w:t>onne chose qui leur permet de se déplacer efficacement. Changer de mode de déplacement leur semble de la parte de temps</w:t>
            </w:r>
            <w:r w:rsidR="006A5296">
              <w:rPr>
                <w:rFonts w:ascii="Inter" w:eastAsia="Inter" w:hAnsi="Inter" w:cs="Inter"/>
                <w:sz w:val="28"/>
                <w:szCs w:val="28"/>
                <w:highlight w:val="white"/>
              </w:rPr>
              <w:t>.</w:t>
            </w:r>
            <w:r>
              <w:rPr>
                <w:rFonts w:ascii="Inter" w:eastAsia="Inter" w:hAnsi="Inter" w:cs="Inter"/>
                <w:sz w:val="28"/>
                <w:szCs w:val="28"/>
                <w:highlight w:val="white"/>
              </w:rPr>
              <w:t xml:space="preserve"> </w:t>
            </w:r>
            <w:r w:rsidR="00E70D71">
              <w:rPr>
                <w:rFonts w:ascii="Inter" w:eastAsia="Inter" w:hAnsi="Inter" w:cs="Inter"/>
                <w:sz w:val="28"/>
                <w:szCs w:val="28"/>
                <w:highlight w:val="white"/>
              </w:rPr>
              <w:t>Pourtant</w:t>
            </w:r>
            <w:r w:rsidR="00EB3D8D">
              <w:rPr>
                <w:rFonts w:ascii="Inter" w:eastAsia="Inter" w:hAnsi="Inter" w:cs="Inter"/>
                <w:sz w:val="28"/>
                <w:szCs w:val="28"/>
                <w:highlight w:val="white"/>
              </w:rPr>
              <w:t xml:space="preserve"> le choix quotidien de la voiture partagée et des autres modes doux est un vrai chemin spirituel de dépossession</w:t>
            </w:r>
            <w:r w:rsidR="00065CA1">
              <w:rPr>
                <w:rFonts w:ascii="Inter" w:eastAsia="Inter" w:hAnsi="Inter" w:cs="Inter"/>
                <w:sz w:val="28"/>
                <w:szCs w:val="28"/>
                <w:highlight w:val="white"/>
              </w:rPr>
              <w:t xml:space="preserve"> individual. C’est ce qu’il faudrait arriver à faire comprendre au plus grand nombre.</w:t>
            </w:r>
          </w:p>
        </w:tc>
      </w:tr>
      <w:tr w:rsidR="0007087A" w14:paraId="043C117C" w14:textId="77777777">
        <w:trPr>
          <w:trHeight w:val="1228"/>
        </w:trPr>
        <w:tc>
          <w:tcPr>
            <w:tcW w:w="2985" w:type="dxa"/>
            <w:tcMar>
              <w:top w:w="100" w:type="dxa"/>
              <w:left w:w="100" w:type="dxa"/>
              <w:bottom w:w="100" w:type="dxa"/>
              <w:right w:w="100" w:type="dxa"/>
            </w:tcMar>
          </w:tcPr>
          <w:p w14:paraId="6D175D00" w14:textId="77777777" w:rsidR="0007087A" w:rsidRDefault="00234EA1">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Résilience et autonomisation des communautés</w:t>
            </w:r>
          </w:p>
        </w:tc>
        <w:tc>
          <w:tcPr>
            <w:tcW w:w="3330" w:type="dxa"/>
            <w:tcMar>
              <w:top w:w="100" w:type="dxa"/>
              <w:left w:w="100" w:type="dxa"/>
              <w:bottom w:w="100" w:type="dxa"/>
              <w:right w:w="100" w:type="dxa"/>
            </w:tcMar>
          </w:tcPr>
          <w:p w14:paraId="3457C874" w14:textId="2F92205C" w:rsidR="0007087A" w:rsidRDefault="000378E1">
            <w:pPr>
              <w:widowControl w:val="0"/>
              <w:rPr>
                <w:rFonts w:ascii="Inter" w:eastAsia="Inter" w:hAnsi="Inter" w:cs="Inter"/>
                <w:sz w:val="28"/>
                <w:szCs w:val="28"/>
                <w:highlight w:val="white"/>
              </w:rPr>
            </w:pPr>
            <w:r>
              <w:rPr>
                <w:rFonts w:ascii="Inter" w:eastAsia="Inter" w:hAnsi="Inter" w:cs="Inter"/>
                <w:sz w:val="28"/>
                <w:szCs w:val="28"/>
                <w:highlight w:val="white"/>
              </w:rPr>
              <w:t>Une voiture qui intègre une coopérative sert à plus de monde que si elle est la propriété d’un seul individu ou foyer</w:t>
            </w:r>
          </w:p>
        </w:tc>
        <w:tc>
          <w:tcPr>
            <w:tcW w:w="4080" w:type="dxa"/>
            <w:tcMar>
              <w:top w:w="100" w:type="dxa"/>
              <w:left w:w="100" w:type="dxa"/>
              <w:bottom w:w="100" w:type="dxa"/>
              <w:right w:w="100" w:type="dxa"/>
            </w:tcMar>
          </w:tcPr>
          <w:p w14:paraId="26B1E2EF" w14:textId="29FA7BD5" w:rsidR="0007087A" w:rsidRDefault="00266C60">
            <w:pPr>
              <w:widowControl w:val="0"/>
              <w:rPr>
                <w:rFonts w:ascii="Inter" w:eastAsia="Inter" w:hAnsi="Inter" w:cs="Inter"/>
                <w:sz w:val="28"/>
                <w:szCs w:val="28"/>
                <w:highlight w:val="white"/>
              </w:rPr>
            </w:pPr>
            <w:r>
              <w:rPr>
                <w:rFonts w:ascii="Inter" w:eastAsia="Inter" w:hAnsi="Inter" w:cs="Inter"/>
                <w:sz w:val="28"/>
                <w:szCs w:val="28"/>
                <w:highlight w:val="white"/>
              </w:rPr>
              <w:t>Le partage est un pas de plus dans la sobiété et la fraternité, car tous n’ont pas les moyens de s’acheter une voiture. Il permet aussi de réfléchir à son mode de vie plus largement, et peut inciter à changer son lieu de logement si celui-ci nécessite d’avoir une voiture pour aller travailler ou pour ses loisirs.</w:t>
            </w:r>
          </w:p>
        </w:tc>
        <w:tc>
          <w:tcPr>
            <w:tcW w:w="4770" w:type="dxa"/>
            <w:tcMar>
              <w:top w:w="100" w:type="dxa"/>
              <w:left w:w="100" w:type="dxa"/>
              <w:bottom w:w="100" w:type="dxa"/>
              <w:right w:w="100" w:type="dxa"/>
            </w:tcMar>
          </w:tcPr>
          <w:p w14:paraId="115BA7AB" w14:textId="0980B709" w:rsidR="0007087A" w:rsidRDefault="00266C60">
            <w:pPr>
              <w:widowControl w:val="0"/>
              <w:rPr>
                <w:rFonts w:ascii="Inter" w:eastAsia="Inter" w:hAnsi="Inter" w:cs="Inter"/>
                <w:sz w:val="28"/>
                <w:szCs w:val="28"/>
                <w:highlight w:val="white"/>
              </w:rPr>
            </w:pPr>
            <w:r>
              <w:rPr>
                <w:rFonts w:ascii="Inter" w:eastAsia="Inter" w:hAnsi="Inter" w:cs="Inter"/>
                <w:sz w:val="28"/>
                <w:szCs w:val="28"/>
                <w:highlight w:val="white"/>
              </w:rPr>
              <w:t>Beaucoup de voitures ne servent que quelques jours par mois, et, sous prétexte de ne pas trop l’utiliser, certains trouvent que la sobriété est suffisante</w:t>
            </w:r>
            <w:r>
              <w:rPr>
                <w:rFonts w:ascii="Inter" w:eastAsia="Inter" w:hAnsi="Inter" w:cs="Inter"/>
                <w:sz w:val="28"/>
                <w:szCs w:val="28"/>
                <w:highlight w:val="white"/>
              </w:rPr>
              <w:t xml:space="preserve">  </w:t>
            </w:r>
          </w:p>
        </w:tc>
      </w:tr>
    </w:tbl>
    <w:p w14:paraId="0F7764AB" w14:textId="77777777" w:rsidR="0007087A" w:rsidRDefault="0007087A"/>
    <w:sectPr w:rsidR="0007087A">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98C78" w14:textId="77777777" w:rsidR="000C69E7" w:rsidRDefault="000C69E7">
      <w:r>
        <w:separator/>
      </w:r>
    </w:p>
  </w:endnote>
  <w:endnote w:type="continuationSeparator" w:id="0">
    <w:p w14:paraId="31C35B44" w14:textId="77777777" w:rsidR="000C69E7" w:rsidRDefault="000C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020C7AF-2C8B-4264-8466-BCDBF44820F2}"/>
    <w:embedItalic r:id="rId2" w:fontKey="{C2286EE6-5BA4-4013-9D15-1F0C28E1E0DF}"/>
  </w:font>
  <w:font w:name="Aptos Display">
    <w:charset w:val="00"/>
    <w:family w:val="swiss"/>
    <w:pitch w:val="variable"/>
    <w:sig w:usb0="20000287" w:usb1="00000003" w:usb2="00000000" w:usb3="00000000" w:csb0="0000019F" w:csb1="00000000"/>
    <w:embedRegular r:id="rId3" w:fontKey="{32E5A69C-CFB6-41C3-A0E1-435B04DC73A7}"/>
  </w:font>
  <w:font w:name="Inter">
    <w:charset w:val="00"/>
    <w:family w:val="auto"/>
    <w:pitch w:val="default"/>
    <w:embedRegular r:id="rId4" w:fontKey="{70A0ED95-5DE0-4C0F-80A3-CDB0F16101CA}"/>
    <w:embedBold r:id="rId5" w:fontKey="{B6C7899C-B67D-4B25-99C0-FC077BDE8F77}"/>
  </w:font>
  <w:font w:name="Roboto">
    <w:charset w:val="00"/>
    <w:family w:val="auto"/>
    <w:pitch w:val="variable"/>
    <w:sig w:usb0="E0000AFF" w:usb1="5000217F" w:usb2="00000021" w:usb3="00000000" w:csb0="0000019F" w:csb1="00000000"/>
    <w:embedRegular r:id="rId6" w:fontKey="{74A6E8C9-A19A-4940-AE20-5F911D6C46E0}"/>
    <w:embedBoldItalic r:id="rId7" w:fontKey="{77A8DD91-4A7D-40EC-94BC-CED9C40173BE}"/>
  </w:font>
  <w:font w:name="Inter Medium">
    <w:charset w:val="00"/>
    <w:family w:val="auto"/>
    <w:pitch w:val="default"/>
    <w:embedRegular r:id="rId8" w:fontKey="{53351141-4FCD-4191-A3D6-7C3A506F3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850D" w14:textId="77777777" w:rsidR="0007087A" w:rsidRDefault="00234EA1">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717D74C5" wp14:editId="74F59F6D">
              <wp:simplePos x="0" y="0"/>
              <wp:positionH relativeFrom="column">
                <wp:posOffset>0</wp:posOffset>
              </wp:positionH>
              <wp:positionV relativeFrom="paragraph">
                <wp:posOffset>10401300</wp:posOffset>
              </wp:positionV>
              <wp:extent cx="1002030" cy="260350"/>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DF20E2A" wp14:editId="1A161496">
              <wp:simplePos x="0" y="0"/>
              <wp:positionH relativeFrom="column">
                <wp:posOffset>1295400</wp:posOffset>
              </wp:positionH>
              <wp:positionV relativeFrom="paragraph">
                <wp:posOffset>10414000</wp:posOffset>
              </wp:positionV>
              <wp:extent cx="1229360" cy="238125"/>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C20823A" wp14:editId="6630CCB3">
              <wp:simplePos x="0" y="0"/>
              <wp:positionH relativeFrom="column">
                <wp:posOffset>2794000</wp:posOffset>
              </wp:positionH>
              <wp:positionV relativeFrom="paragraph">
                <wp:posOffset>10401300</wp:posOffset>
              </wp:positionV>
              <wp:extent cx="1002030" cy="26035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7929E2DD" wp14:editId="56F13171">
              <wp:simplePos x="0" y="0"/>
              <wp:positionH relativeFrom="column">
                <wp:posOffset>4076700</wp:posOffset>
              </wp:positionH>
              <wp:positionV relativeFrom="paragraph">
                <wp:posOffset>10426700</wp:posOffset>
              </wp:positionV>
              <wp:extent cx="1266190" cy="237490"/>
              <wp:effectExtent l="0" t="0" r="0" b="0"/>
              <wp:wrapNone/>
              <wp:docPr id="1945847400" name="Freeform: Shape 194584740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40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7E02B14F" wp14:editId="48592E2B">
              <wp:simplePos x="0" y="0"/>
              <wp:positionH relativeFrom="column">
                <wp:posOffset>3048000</wp:posOffset>
              </wp:positionH>
              <wp:positionV relativeFrom="paragraph">
                <wp:posOffset>381000</wp:posOffset>
              </wp:positionV>
              <wp:extent cx="1417320" cy="269875"/>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204CF4E0" wp14:editId="435AF344">
              <wp:simplePos x="0" y="0"/>
              <wp:positionH relativeFrom="column">
                <wp:posOffset>1143000</wp:posOffset>
              </wp:positionH>
              <wp:positionV relativeFrom="paragraph">
                <wp:posOffset>393700</wp:posOffset>
              </wp:positionV>
              <wp:extent cx="1667510" cy="248920"/>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rPr>
      <w:drawing>
        <wp:anchor distT="0" distB="0" distL="0" distR="0" simplePos="0" relativeHeight="251664384" behindDoc="0" locked="0" layoutInCell="1" hidden="0" allowOverlap="1" wp14:anchorId="133352E5" wp14:editId="32FFD0D7">
          <wp:simplePos x="0" y="0"/>
          <wp:positionH relativeFrom="column">
            <wp:posOffset>-466721</wp:posOffset>
          </wp:positionH>
          <wp:positionV relativeFrom="paragraph">
            <wp:posOffset>414149</wp:posOffset>
          </wp:positionV>
          <wp:extent cx="1388166" cy="241300"/>
          <wp:effectExtent l="0" t="0" r="0" b="0"/>
          <wp:wrapNone/>
          <wp:docPr id="19458474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5408" behindDoc="0" locked="0" layoutInCell="1" hidden="0" allowOverlap="1" wp14:anchorId="1AFBA40C" wp14:editId="42D10EF7">
          <wp:simplePos x="0" y="0"/>
          <wp:positionH relativeFrom="column">
            <wp:posOffset>4629150</wp:posOffset>
          </wp:positionH>
          <wp:positionV relativeFrom="paragraph">
            <wp:posOffset>419100</wp:posOffset>
          </wp:positionV>
          <wp:extent cx="1536355" cy="219240"/>
          <wp:effectExtent l="0" t="0" r="0" b="0"/>
          <wp:wrapNone/>
          <wp:docPr id="1945847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54DC" w14:textId="77777777" w:rsidR="000C69E7" w:rsidRDefault="000C69E7">
      <w:r>
        <w:separator/>
      </w:r>
    </w:p>
  </w:footnote>
  <w:footnote w:type="continuationSeparator" w:id="0">
    <w:p w14:paraId="50C3E10D" w14:textId="77777777" w:rsidR="000C69E7" w:rsidRDefault="000C6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F493" w14:textId="77777777" w:rsidR="0007087A" w:rsidRDefault="00234EA1">
    <w:pPr>
      <w:widowControl w:val="0"/>
      <w:tabs>
        <w:tab w:val="left" w:pos="9160"/>
      </w:tabs>
      <w:ind w:left="106" w:right="-44"/>
    </w:pPr>
    <w:r>
      <w:rPr>
        <w:rFonts w:ascii="Inter" w:eastAsia="Inter" w:hAnsi="Inter" w:cs="Inter"/>
        <w:noProof/>
        <w:sz w:val="33"/>
        <w:szCs w:val="33"/>
        <w:vertAlign w:val="superscript"/>
      </w:rPr>
      <w:drawing>
        <wp:inline distT="0" distB="0" distL="0" distR="0" wp14:anchorId="3E960890" wp14:editId="1CD34EA9">
          <wp:extent cx="472148" cy="487203"/>
          <wp:effectExtent l="0" t="0" r="0" b="0"/>
          <wp:docPr id="1945847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71AE4"/>
    <w:multiLevelType w:val="multilevel"/>
    <w:tmpl w:val="A34C4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1976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87A"/>
    <w:rsid w:val="00021417"/>
    <w:rsid w:val="000378E1"/>
    <w:rsid w:val="00065CA1"/>
    <w:rsid w:val="0007087A"/>
    <w:rsid w:val="00096A05"/>
    <w:rsid w:val="000C4AFF"/>
    <w:rsid w:val="000C69E7"/>
    <w:rsid w:val="00104CDD"/>
    <w:rsid w:val="00151251"/>
    <w:rsid w:val="00162ED2"/>
    <w:rsid w:val="001B1090"/>
    <w:rsid w:val="001D412B"/>
    <w:rsid w:val="0020339A"/>
    <w:rsid w:val="00234EA1"/>
    <w:rsid w:val="00266C60"/>
    <w:rsid w:val="00303A3D"/>
    <w:rsid w:val="00305E32"/>
    <w:rsid w:val="00351B71"/>
    <w:rsid w:val="00443669"/>
    <w:rsid w:val="004874CF"/>
    <w:rsid w:val="004E0896"/>
    <w:rsid w:val="005109D5"/>
    <w:rsid w:val="00600F28"/>
    <w:rsid w:val="006551B3"/>
    <w:rsid w:val="006A5296"/>
    <w:rsid w:val="006A57AF"/>
    <w:rsid w:val="006E5B40"/>
    <w:rsid w:val="006E7E08"/>
    <w:rsid w:val="007360CF"/>
    <w:rsid w:val="00753A0D"/>
    <w:rsid w:val="007A4A3B"/>
    <w:rsid w:val="00822899"/>
    <w:rsid w:val="008D1174"/>
    <w:rsid w:val="00972551"/>
    <w:rsid w:val="009E316F"/>
    <w:rsid w:val="00A154FE"/>
    <w:rsid w:val="00AB374A"/>
    <w:rsid w:val="00B00DF5"/>
    <w:rsid w:val="00B520E5"/>
    <w:rsid w:val="00B83D32"/>
    <w:rsid w:val="00C84DBD"/>
    <w:rsid w:val="00CC08B1"/>
    <w:rsid w:val="00CE4982"/>
    <w:rsid w:val="00D769A1"/>
    <w:rsid w:val="00DF2EAA"/>
    <w:rsid w:val="00E02744"/>
    <w:rsid w:val="00E12CF6"/>
    <w:rsid w:val="00E70D71"/>
    <w:rsid w:val="00EB3D8D"/>
    <w:rsid w:val="00FF6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6B3B02"/>
  <w15:docId w15:val="{E8B82876-FB49-4C09-8938-1DC986E1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F44AC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44AC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44AC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44AC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44AC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44AC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44AC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44AC1"/>
    <w:rPr>
      <w:rFonts w:eastAsiaTheme="majorEastAsia" w:cstheme="majorBidi"/>
      <w:color w:val="272727" w:themeColor="text1" w:themeTint="D8"/>
    </w:rPr>
  </w:style>
  <w:style w:type="character" w:customStyle="1" w:styleId="TitreCar">
    <w:name w:val="Titre Car"/>
    <w:basedOn w:val="Policepardfaut"/>
    <w:link w:val="Titre"/>
    <w:uiPriority w:val="10"/>
    <w:rsid w:val="00F44AC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F44AC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44AC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44AC1"/>
    <w:rPr>
      <w:i/>
      <w:iCs/>
      <w:color w:val="404040" w:themeColor="text1" w:themeTint="BF"/>
    </w:rPr>
  </w:style>
  <w:style w:type="paragraph" w:styleId="Paragraphedeliste">
    <w:name w:val="List Paragraph"/>
    <w:basedOn w:val="Normal"/>
    <w:uiPriority w:val="34"/>
    <w:qFormat/>
    <w:rsid w:val="00F44AC1"/>
    <w:pPr>
      <w:ind w:left="720"/>
      <w:contextualSpacing/>
    </w:pPr>
  </w:style>
  <w:style w:type="character" w:styleId="Accentuationintense">
    <w:name w:val="Intense Emphasis"/>
    <w:basedOn w:val="Policepardfaut"/>
    <w:uiPriority w:val="21"/>
    <w:qFormat/>
    <w:rsid w:val="00F44AC1"/>
    <w:rPr>
      <w:i/>
      <w:iCs/>
      <w:color w:val="0F4761" w:themeColor="accent1" w:themeShade="BF"/>
    </w:rPr>
  </w:style>
  <w:style w:type="paragraph" w:styleId="Citationintense">
    <w:name w:val="Intense Quote"/>
    <w:basedOn w:val="Normal"/>
    <w:next w:val="Normal"/>
    <w:link w:val="Citationintense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44AC1"/>
    <w:rPr>
      <w:i/>
      <w:iCs/>
      <w:color w:val="0F4761" w:themeColor="accent1" w:themeShade="BF"/>
    </w:rPr>
  </w:style>
  <w:style w:type="character" w:styleId="Rfrenceintense">
    <w:name w:val="Intense Reference"/>
    <w:basedOn w:val="Policepardfaut"/>
    <w:uiPriority w:val="32"/>
    <w:qFormat/>
    <w:rsid w:val="00F44AC1"/>
    <w:rPr>
      <w:b/>
      <w:bCs/>
      <w:smallCaps/>
      <w:color w:val="0F4761" w:themeColor="accent1" w:themeShade="BF"/>
      <w:spacing w:val="5"/>
    </w:rPr>
  </w:style>
  <w:style w:type="character" w:styleId="Lienhypertexte">
    <w:name w:val="Hyperlink"/>
    <w:basedOn w:val="Policepardfaut"/>
    <w:uiPriority w:val="99"/>
    <w:unhideWhenUsed/>
    <w:rsid w:val="00CA2654"/>
    <w:rPr>
      <w:color w:val="467886" w:themeColor="hyperlink"/>
      <w:u w:val="single"/>
    </w:rPr>
  </w:style>
  <w:style w:type="character" w:styleId="Mentionnonrsolue">
    <w:name w:val="Unresolved Mention"/>
    <w:basedOn w:val="Policepardfaut"/>
    <w:uiPriority w:val="99"/>
    <w:semiHidden/>
    <w:unhideWhenUsed/>
    <w:rsid w:val="00CA2654"/>
    <w:rPr>
      <w:color w:val="605E5C"/>
      <w:shd w:val="clear" w:color="auto" w:fill="E1DFDD"/>
    </w:rPr>
  </w:style>
  <w:style w:type="table" w:styleId="Grilledutableau">
    <w:name w:val="Table Grid"/>
    <w:basedOn w:val="Tableau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B5FCD"/>
    <w:pPr>
      <w:tabs>
        <w:tab w:val="center" w:pos="4252"/>
        <w:tab w:val="right" w:pos="8504"/>
      </w:tabs>
    </w:pPr>
  </w:style>
  <w:style w:type="character" w:customStyle="1" w:styleId="En-tteCar">
    <w:name w:val="En-tête Car"/>
    <w:basedOn w:val="Policepardfaut"/>
    <w:link w:val="En-tte"/>
    <w:uiPriority w:val="99"/>
    <w:rsid w:val="00CB5FCD"/>
  </w:style>
  <w:style w:type="paragraph" w:styleId="Pieddepage">
    <w:name w:val="footer"/>
    <w:basedOn w:val="Normal"/>
    <w:link w:val="PieddepageCar"/>
    <w:uiPriority w:val="99"/>
    <w:unhideWhenUsed/>
    <w:rsid w:val="00CB5FCD"/>
    <w:pPr>
      <w:tabs>
        <w:tab w:val="center" w:pos="4252"/>
        <w:tab w:val="right" w:pos="8504"/>
      </w:tabs>
    </w:pPr>
  </w:style>
  <w:style w:type="character" w:customStyle="1" w:styleId="PieddepageCar">
    <w:name w:val="Pied de page Car"/>
    <w:basedOn w:val="Policepardfaut"/>
    <w:link w:val="Pieddepage"/>
    <w:uiPriority w:val="99"/>
    <w:rsid w:val="00CB5FCD"/>
  </w:style>
  <w:style w:type="table" w:customStyle="1" w:styleId="a">
    <w:basedOn w:val="Tableau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atican.va/content/francesco/en/encyclicals/documents/papa-francesco_20150524_enciclica-laudato-si.html" TargetMode="External"/><Relationship Id="rId4" Type="http://schemas.openxmlformats.org/officeDocument/2006/relationships/settings" Target="settings.xml"/><Relationship Id="rId9" Type="http://schemas.openxmlformats.org/officeDocument/2006/relationships/hyperlink" Target="https://laudatosiactionplatform.org/laudato-si-go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XNDT+vHLPLze39fH74L0G5PA==">CgMxLjAaHwoBMBIaChgICVIUChJ0YWJsZS5qbWRkdTN0b3liaWw4AHIhMXRpbWtQVTVKamJGeXNaaGFtQm1sVUxNOFZpcUppelc0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857</Words>
  <Characters>4716</Characters>
  <Application>Microsoft Office Word</Application>
  <DocSecurity>0</DocSecurity>
  <Lines>39</Lines>
  <Paragraphs>11</Paragraphs>
  <ScaleCrop>false</ScaleCrop>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Martin LESAGE</cp:lastModifiedBy>
  <cp:revision>46</cp:revision>
  <dcterms:created xsi:type="dcterms:W3CDTF">2025-08-20T06:19:00Z</dcterms:created>
  <dcterms:modified xsi:type="dcterms:W3CDTF">2025-08-20T06:54:00Z</dcterms:modified>
</cp:coreProperties>
</file>